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5CD9" w14:textId="77777777" w:rsidR="00B923C9" w:rsidRDefault="00B923C9" w:rsidP="00BF2EE3">
      <w:pPr>
        <w:jc w:val="center"/>
        <w:rPr>
          <w:rFonts w:asciiTheme="minorEastAsia" w:hAnsiTheme="minorEastAsia"/>
        </w:rPr>
      </w:pPr>
    </w:p>
    <w:p w14:paraId="72FCD06A" w14:textId="1787091E" w:rsidR="00BF2EE3" w:rsidRPr="00407DD7" w:rsidRDefault="004116CE" w:rsidP="00BF2EE3">
      <w:pPr>
        <w:jc w:val="center"/>
        <w:rPr>
          <w:rFonts w:asciiTheme="minorEastAsia" w:hAnsiTheme="minorEastAsia"/>
        </w:rPr>
      </w:pPr>
      <w:r>
        <w:rPr>
          <w:rFonts w:asciiTheme="minorEastAsia" w:hAnsiTheme="minorEastAsia" w:hint="eastAsia"/>
        </w:rPr>
        <w:t xml:space="preserve">江北町　</w:t>
      </w:r>
      <w:bookmarkStart w:id="0" w:name="_GoBack"/>
      <w:bookmarkEnd w:id="0"/>
      <w:r w:rsidR="00BF2EE3" w:rsidRPr="00407DD7">
        <w:rPr>
          <w:rFonts w:asciiTheme="minorEastAsia" w:hAnsiTheme="minorEastAsia" w:hint="eastAsia"/>
        </w:rPr>
        <w:t>導入促進基本計画</w:t>
      </w:r>
    </w:p>
    <w:p w14:paraId="4CBFA93F" w14:textId="09E9F149" w:rsidR="00AE029D" w:rsidRDefault="00AE029D">
      <w:pPr>
        <w:rPr>
          <w:rFonts w:asciiTheme="minorEastAsia" w:hAnsiTheme="minorEastAsia"/>
        </w:rPr>
      </w:pPr>
    </w:p>
    <w:p w14:paraId="6EDA3E08" w14:textId="77777777" w:rsidR="00B923C9" w:rsidRPr="00407DD7" w:rsidRDefault="00B923C9">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02F64938"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14:paraId="52F7B6B0" w14:textId="2BFDA970" w:rsidR="00407DD7" w:rsidRDefault="00C03174" w:rsidP="00C03174">
      <w:pPr>
        <w:ind w:left="240" w:hangingChars="100" w:hanging="240"/>
        <w:rPr>
          <w:rFonts w:asciiTheme="minorEastAsia" w:hAnsiTheme="minorEastAsia"/>
        </w:rPr>
      </w:pPr>
      <w:r>
        <w:rPr>
          <w:rFonts w:asciiTheme="minorEastAsia" w:hAnsiTheme="minorEastAsia" w:hint="eastAsia"/>
        </w:rPr>
        <w:t xml:space="preserve">　　本町の人口は、１９６０年（昭和３５年）に１６，３７９人でピークをむかえ、その後も人口減少を続け</w:t>
      </w:r>
      <w:r w:rsidR="009563B9">
        <w:rPr>
          <w:rFonts w:asciiTheme="minorEastAsia" w:hAnsiTheme="minorEastAsia" w:hint="eastAsia"/>
        </w:rPr>
        <w:t>ていたが、１９９０年（平成２年）の国勢調査人口が９，４８３人であったのに対し、１９９５年（平成７年）には９，５３９人と増加に</w:t>
      </w:r>
      <w:r w:rsidR="00270B37">
        <w:rPr>
          <w:rFonts w:asciiTheme="minorEastAsia" w:hAnsiTheme="minorEastAsia" w:hint="eastAsia"/>
        </w:rPr>
        <w:t>転じた。</w:t>
      </w:r>
      <w:r w:rsidR="009563B9">
        <w:rPr>
          <w:rFonts w:asciiTheme="minorEastAsia" w:hAnsiTheme="minorEastAsia" w:hint="eastAsia"/>
        </w:rPr>
        <w:t>その後は増減をし、２０１５年（平成２７年）には９，５８３人と</w:t>
      </w:r>
      <w:r w:rsidR="00270B37">
        <w:rPr>
          <w:rFonts w:asciiTheme="minorEastAsia" w:hAnsiTheme="minorEastAsia" w:hint="eastAsia"/>
        </w:rPr>
        <w:t>なっている。</w:t>
      </w:r>
    </w:p>
    <w:p w14:paraId="4B1FEF28" w14:textId="6E0281C8" w:rsidR="00526243" w:rsidRDefault="00270B37" w:rsidP="00A77EC6">
      <w:pPr>
        <w:autoSpaceDE w:val="0"/>
        <w:autoSpaceDN w:val="0"/>
        <w:adjustRightInd w:val="0"/>
        <w:ind w:left="240" w:hangingChars="100" w:hanging="240"/>
        <w:jc w:val="left"/>
        <w:rPr>
          <w:rFonts w:asciiTheme="minorEastAsia" w:hAnsiTheme="minorEastAsia" w:cs="ShinGoPr6-Light"/>
          <w:kern w:val="0"/>
          <w:szCs w:val="20"/>
        </w:rPr>
      </w:pPr>
      <w:r>
        <w:rPr>
          <w:rFonts w:asciiTheme="minorEastAsia" w:hAnsiTheme="minorEastAsia" w:hint="eastAsia"/>
        </w:rPr>
        <w:t xml:space="preserve">　　</w:t>
      </w:r>
      <w:r w:rsidR="00526243">
        <w:rPr>
          <w:rFonts w:asciiTheme="minorEastAsia" w:hAnsiTheme="minorEastAsia" w:cs="ShinGoPr6-Light" w:hint="eastAsia"/>
          <w:kern w:val="0"/>
          <w:szCs w:val="30"/>
        </w:rPr>
        <w:t>本町の基幹産業で</w:t>
      </w:r>
      <w:r w:rsidR="002B4EE4">
        <w:rPr>
          <w:rFonts w:asciiTheme="minorEastAsia" w:hAnsiTheme="minorEastAsia" w:cs="ShinGoPr6-Light" w:hint="eastAsia"/>
          <w:kern w:val="0"/>
          <w:szCs w:val="30"/>
        </w:rPr>
        <w:t>ある農業において</w:t>
      </w:r>
      <w:r w:rsidR="004F2761">
        <w:rPr>
          <w:rFonts w:asciiTheme="minorEastAsia" w:hAnsiTheme="minorEastAsia" w:cs="ShinGoPr6-Light" w:hint="eastAsia"/>
          <w:kern w:val="0"/>
          <w:szCs w:val="30"/>
        </w:rPr>
        <w:t>は</w:t>
      </w:r>
      <w:r w:rsidR="00FA31C6" w:rsidRPr="002B4EE4">
        <w:rPr>
          <w:rFonts w:asciiTheme="minorEastAsia" w:hAnsiTheme="minorEastAsia" w:cs="ShinGoPr6-Light" w:hint="eastAsia"/>
          <w:kern w:val="0"/>
          <w:szCs w:val="30"/>
        </w:rPr>
        <w:t>、農業所得の減少、就農者の高齢</w:t>
      </w:r>
      <w:r w:rsidR="002B4EE4">
        <w:rPr>
          <w:rFonts w:asciiTheme="minorEastAsia" w:hAnsiTheme="minorEastAsia" w:cs="ShinGoPr6-Light" w:hint="eastAsia"/>
          <w:kern w:val="0"/>
          <w:szCs w:val="30"/>
        </w:rPr>
        <w:t>化・</w:t>
      </w:r>
      <w:r w:rsidR="00FA31C6" w:rsidRPr="002B4EE4">
        <w:rPr>
          <w:rFonts w:asciiTheme="minorEastAsia" w:hAnsiTheme="minorEastAsia" w:cs="ShinGoPr6-Light" w:hint="eastAsia"/>
          <w:kern w:val="0"/>
          <w:szCs w:val="30"/>
        </w:rPr>
        <w:t>兼</w:t>
      </w:r>
      <w:r w:rsidR="004F2761">
        <w:rPr>
          <w:rFonts w:asciiTheme="minorEastAsia" w:hAnsiTheme="minorEastAsia" w:cs="ShinGoPr6-Light" w:hint="eastAsia"/>
          <w:kern w:val="0"/>
          <w:szCs w:val="30"/>
        </w:rPr>
        <w:t>業化による農業従事者の減少、後継者不足など多くの課題を抱えており、</w:t>
      </w:r>
      <w:r w:rsidR="00A77EC6" w:rsidRPr="00A77EC6">
        <w:rPr>
          <w:rFonts w:asciiTheme="minorEastAsia" w:hAnsiTheme="minorEastAsia" w:cs="ShinGoPr6-Light" w:hint="eastAsia"/>
          <w:kern w:val="0"/>
          <w:szCs w:val="20"/>
        </w:rPr>
        <w:t>商業</w:t>
      </w:r>
      <w:r w:rsidR="00A77EC6">
        <w:rPr>
          <w:rFonts w:asciiTheme="minorEastAsia" w:hAnsiTheme="minorEastAsia" w:cs="ShinGoPr6-Light" w:hint="eastAsia"/>
          <w:kern w:val="0"/>
          <w:szCs w:val="20"/>
        </w:rPr>
        <w:t>においては、町外からの専門店の進出や交通手段の進展により地域消費者の購買動向は大型店舗へとシフト</w:t>
      </w:r>
      <w:r w:rsidR="00A77EC6" w:rsidRPr="00A77EC6">
        <w:rPr>
          <w:rFonts w:asciiTheme="minorEastAsia" w:hAnsiTheme="minorEastAsia" w:cs="ShinGoPr6-Light" w:hint="eastAsia"/>
          <w:kern w:val="0"/>
          <w:szCs w:val="20"/>
        </w:rPr>
        <w:t>の度合いを増しており、地元商店や事業所の存続が、その後継者問題と相俟って大きな課題となっています。</w:t>
      </w:r>
    </w:p>
    <w:p w14:paraId="03A7AA3E" w14:textId="1700BA17" w:rsidR="00BE6DAF" w:rsidRDefault="00893D21" w:rsidP="00893D21">
      <w:pPr>
        <w:autoSpaceDE w:val="0"/>
        <w:autoSpaceDN w:val="0"/>
        <w:adjustRightInd w:val="0"/>
        <w:ind w:leftChars="100" w:left="240" w:firstLineChars="100" w:firstLine="240"/>
        <w:jc w:val="left"/>
        <w:rPr>
          <w:rFonts w:asciiTheme="minorEastAsia" w:hAnsiTheme="minorEastAsia" w:cs="ShinGoPr6-Light"/>
          <w:kern w:val="0"/>
          <w:szCs w:val="20"/>
        </w:rPr>
      </w:pPr>
      <w:r>
        <w:rPr>
          <w:rFonts w:asciiTheme="minorEastAsia" w:hAnsiTheme="minorEastAsia" w:cs="ShinGoPr6-Light" w:hint="eastAsia"/>
          <w:kern w:val="0"/>
          <w:szCs w:val="20"/>
        </w:rPr>
        <w:t>さらに</w:t>
      </w:r>
      <w:r w:rsidR="00BE6DAF" w:rsidRPr="00BE6DAF">
        <w:rPr>
          <w:rFonts w:asciiTheme="minorEastAsia" w:hAnsiTheme="minorEastAsia" w:cs="ShinGoPr6-Light" w:hint="eastAsia"/>
          <w:kern w:val="0"/>
          <w:szCs w:val="20"/>
        </w:rPr>
        <w:t>、町民の雇用を生み、地域の活性化や若者の定住など、地域の振興にと</w:t>
      </w:r>
      <w:r>
        <w:rPr>
          <w:rFonts w:asciiTheme="minorEastAsia" w:hAnsiTheme="minorEastAsia" w:cs="ShinGoPr6-Light" w:hint="eastAsia"/>
          <w:kern w:val="0"/>
          <w:szCs w:val="20"/>
        </w:rPr>
        <w:t xml:space="preserve">　</w:t>
      </w:r>
      <w:r w:rsidR="00BE6DAF" w:rsidRPr="00BE6DAF">
        <w:rPr>
          <w:rFonts w:asciiTheme="minorEastAsia" w:hAnsiTheme="minorEastAsia" w:cs="ShinGoPr6-Light" w:hint="eastAsia"/>
          <w:kern w:val="0"/>
          <w:szCs w:val="20"/>
        </w:rPr>
        <w:t>っ</w:t>
      </w:r>
      <w:r w:rsidR="00BE6DAF">
        <w:rPr>
          <w:rFonts w:asciiTheme="minorEastAsia" w:hAnsiTheme="minorEastAsia" w:cs="ShinGoPr6-Light" w:hint="eastAsia"/>
          <w:kern w:val="0"/>
          <w:szCs w:val="20"/>
        </w:rPr>
        <w:t>て</w:t>
      </w:r>
      <w:r w:rsidR="00BE6DAF" w:rsidRPr="00BE6DAF">
        <w:rPr>
          <w:rFonts w:asciiTheme="minorEastAsia" w:hAnsiTheme="minorEastAsia" w:cs="ShinGoPr6-Light" w:hint="eastAsia"/>
          <w:kern w:val="0"/>
          <w:szCs w:val="20"/>
        </w:rPr>
        <w:t>重要である工業においては、企業の生産調整や派遣問題など国・県との連携に基づく総合的な施策で対処しなければならない問題があります。</w:t>
      </w:r>
    </w:p>
    <w:p w14:paraId="255451E3" w14:textId="5CC19509" w:rsidR="00BE6DAF" w:rsidRPr="00BE6DAF" w:rsidRDefault="00BE6DAF" w:rsidP="00BE6DAF">
      <w:pPr>
        <w:autoSpaceDE w:val="0"/>
        <w:autoSpaceDN w:val="0"/>
        <w:adjustRightInd w:val="0"/>
        <w:ind w:leftChars="100" w:left="240"/>
        <w:jc w:val="left"/>
        <w:rPr>
          <w:rFonts w:asciiTheme="minorEastAsia" w:hAnsiTheme="minorEastAsia" w:cs="ShinGoPr6-Light"/>
          <w:kern w:val="0"/>
          <w:szCs w:val="20"/>
        </w:rPr>
      </w:pPr>
      <w:r>
        <w:rPr>
          <w:rFonts w:asciiTheme="minorEastAsia" w:hAnsiTheme="minorEastAsia" w:cs="ShinGoPr6-Light" w:hint="eastAsia"/>
          <w:kern w:val="0"/>
          <w:szCs w:val="20"/>
        </w:rPr>
        <w:t xml:space="preserve">　</w:t>
      </w:r>
      <w:r w:rsidR="00893D21">
        <w:rPr>
          <w:rFonts w:asciiTheme="minorEastAsia" w:hAnsiTheme="minorEastAsia" w:cs="ShinGoPr6-Light" w:hint="eastAsia"/>
          <w:kern w:val="0"/>
          <w:szCs w:val="20"/>
        </w:rPr>
        <w:t>また</w:t>
      </w:r>
      <w:r>
        <w:rPr>
          <w:rFonts w:asciiTheme="minorEastAsia" w:hAnsiTheme="minorEastAsia" w:cs="ShinGoPr6-Light" w:hint="eastAsia"/>
          <w:kern w:val="0"/>
          <w:szCs w:val="20"/>
        </w:rPr>
        <w:t>、町内の法人数（平成２９年）は２０９事業所あり、そのうちの大部分が中小企業であ</w:t>
      </w:r>
      <w:r w:rsidR="00893D21">
        <w:rPr>
          <w:rFonts w:asciiTheme="minorEastAsia" w:hAnsiTheme="minorEastAsia" w:cs="ShinGoPr6-Light" w:hint="eastAsia"/>
          <w:kern w:val="0"/>
          <w:szCs w:val="20"/>
        </w:rPr>
        <w:t>り、現在の生産力を向上させるためには、労働生産性を向上させることが必須である。そのため本計画により中小企業者の先端設備等の導入を促進し、労働生産性の向上を図ることとする。</w:t>
      </w:r>
    </w:p>
    <w:p w14:paraId="591DF71F" w14:textId="5C9EBFF7" w:rsidR="00AE029D" w:rsidRPr="00407DD7" w:rsidRDefault="00AE029D" w:rsidP="00AE029D">
      <w:pPr>
        <w:rPr>
          <w:rFonts w:asciiTheme="minorEastAsia" w:hAnsiTheme="minorEastAsia"/>
        </w:rPr>
      </w:pPr>
      <w:r w:rsidRPr="00407DD7">
        <w:rPr>
          <w:rFonts w:asciiTheme="minorEastAsia" w:hAnsiTheme="minorEastAsia" w:hint="eastAsia"/>
        </w:rPr>
        <w:t>（２）目標</w:t>
      </w:r>
    </w:p>
    <w:p w14:paraId="19433FDA" w14:textId="36E3A59F" w:rsidR="008C4316" w:rsidRDefault="00323D79" w:rsidP="0046337C">
      <w:pPr>
        <w:ind w:left="240" w:hangingChars="100" w:hanging="240"/>
        <w:rPr>
          <w:rFonts w:asciiTheme="minorEastAsia" w:hAnsiTheme="minorEastAsia"/>
        </w:rPr>
      </w:pPr>
      <w:r>
        <w:rPr>
          <w:rFonts w:asciiTheme="minorEastAsia" w:hAnsiTheme="minorEastAsia" w:hint="eastAsia"/>
        </w:rPr>
        <w:t xml:space="preserve">　　町内の</w:t>
      </w:r>
      <w:r w:rsidR="0046337C">
        <w:rPr>
          <w:rFonts w:asciiTheme="minorEastAsia" w:hAnsiTheme="minorEastAsia" w:hint="eastAsia"/>
        </w:rPr>
        <w:t>中小企業者の人手不足への対応を促進するため、老朽化が進む設備を生産性の高い設備に更新する等新たな設備投資により生産性の向上を図る中小企業を支援し、本町の活性化につなげることを目標とする。</w:t>
      </w:r>
    </w:p>
    <w:p w14:paraId="565590E3" w14:textId="3C66E17D" w:rsidR="0046337C" w:rsidRDefault="0046337C" w:rsidP="0046337C">
      <w:pPr>
        <w:ind w:left="240" w:hangingChars="100" w:hanging="240"/>
        <w:rPr>
          <w:rFonts w:asciiTheme="minorEastAsia" w:hAnsiTheme="minorEastAsia"/>
        </w:rPr>
      </w:pPr>
      <w:r>
        <w:rPr>
          <w:rFonts w:asciiTheme="minorEastAsia" w:hAnsiTheme="minorEastAsia" w:hint="eastAsia"/>
        </w:rPr>
        <w:t xml:space="preserve">　　なお、具体的な目標として、本計画の</w:t>
      </w:r>
      <w:r w:rsidR="00D85519">
        <w:rPr>
          <w:rFonts w:asciiTheme="minorEastAsia" w:hAnsiTheme="minorEastAsia" w:hint="eastAsia"/>
        </w:rPr>
        <w:t>計画期間内に先端設備等導入計画を５件以上認定することとする。</w:t>
      </w:r>
    </w:p>
    <w:p w14:paraId="657C0664" w14:textId="3CBE335F" w:rsidR="00AE029D" w:rsidRPr="00407DD7" w:rsidRDefault="00D55945" w:rsidP="00AE029D">
      <w:pPr>
        <w:rPr>
          <w:rFonts w:asciiTheme="minorEastAsia" w:hAnsiTheme="minorEastAsia"/>
        </w:rPr>
      </w:pPr>
      <w:r w:rsidRPr="00407DD7">
        <w:rPr>
          <w:rFonts w:asciiTheme="minorEastAsia" w:hAnsiTheme="minorEastAsia" w:hint="eastAsia"/>
        </w:rPr>
        <w:t>（３）労働生産性に関する目標</w:t>
      </w:r>
    </w:p>
    <w:p w14:paraId="2B28A01F" w14:textId="2588BCA0" w:rsidR="00407DD7" w:rsidRPr="00B923C9" w:rsidRDefault="00323D79" w:rsidP="00145F5C">
      <w:pPr>
        <w:ind w:left="240" w:hangingChars="100" w:hanging="240"/>
        <w:rPr>
          <w:rFonts w:asciiTheme="minorEastAsia" w:hAnsiTheme="minorEastAsia"/>
        </w:rPr>
      </w:pPr>
      <w:r>
        <w:rPr>
          <w:rFonts w:asciiTheme="minorEastAsia" w:hAnsiTheme="minorEastAsia" w:hint="eastAsia"/>
        </w:rPr>
        <w:t xml:space="preserve">　　生産性向上特別措置法第３７条第１項に基づく導入促進基本計画を策定し、中小企業者の先端設備等の導入を促すことで、先</w:t>
      </w:r>
      <w:r w:rsidR="00893D21">
        <w:rPr>
          <w:rFonts w:asciiTheme="minorEastAsia" w:hAnsiTheme="minorEastAsia" w:hint="eastAsia"/>
        </w:rPr>
        <w:t>端設備等導入計画が認定される事業者の労働生産性が年率３％以上向上</w:t>
      </w:r>
      <w:r>
        <w:rPr>
          <w:rFonts w:asciiTheme="minorEastAsia" w:hAnsiTheme="minorEastAsia" w:hint="eastAsia"/>
        </w:rPr>
        <w:t>することを目標とする。</w:t>
      </w:r>
    </w:p>
    <w:p w14:paraId="413DCFF3" w14:textId="77777777" w:rsidR="00407DD7" w:rsidRPr="00407DD7" w:rsidRDefault="00407DD7">
      <w:pPr>
        <w:rPr>
          <w:rFonts w:asciiTheme="minorEastAsia" w:hAnsiTheme="minorEastAsia"/>
        </w:rPr>
      </w:pPr>
    </w:p>
    <w:p w14:paraId="0AC910B2" w14:textId="21A6A9A2"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164A6492" w14:textId="7C524A2E" w:rsidR="00407DD7" w:rsidRDefault="00323D79">
      <w:pPr>
        <w:rPr>
          <w:rFonts w:asciiTheme="minorEastAsia" w:hAnsiTheme="minorEastAsia"/>
        </w:rPr>
      </w:pPr>
      <w:r>
        <w:rPr>
          <w:rFonts w:asciiTheme="minorEastAsia" w:hAnsiTheme="minorEastAsia" w:hint="eastAsia"/>
        </w:rPr>
        <w:t xml:space="preserve">　本計画において定める先端設備等の種類については、中小企業者による幅広い取組を促すため、経済産業省関係生産性向上特別措置法施行規則第１条第１項で規定する先端設備等の全てとする。</w:t>
      </w:r>
    </w:p>
    <w:p w14:paraId="56F3E872" w14:textId="77777777" w:rsidR="00407DD7" w:rsidRPr="00407DD7" w:rsidRDefault="00407DD7">
      <w:pPr>
        <w:rPr>
          <w:rFonts w:asciiTheme="minorEastAsia" w:hAnsiTheme="minorEastAsia"/>
        </w:rPr>
      </w:pPr>
    </w:p>
    <w:p w14:paraId="185FF4E4" w14:textId="68DF3073" w:rsidR="00D57203" w:rsidRPr="00407DD7" w:rsidRDefault="006C0486" w:rsidP="00D57203">
      <w:pPr>
        <w:rPr>
          <w:rFonts w:asciiTheme="minorEastAsia" w:hAnsiTheme="minorEastAsia"/>
        </w:rPr>
      </w:pPr>
      <w:r w:rsidRPr="00407DD7">
        <w:rPr>
          <w:rFonts w:asciiTheme="minorEastAsia" w:hAnsiTheme="minorEastAsia" w:hint="eastAsia"/>
        </w:rPr>
        <w:lastRenderedPageBreak/>
        <w:t>３</w:t>
      </w:r>
      <w:r w:rsidR="00FB0C09" w:rsidRPr="00407DD7">
        <w:rPr>
          <w:rFonts w:asciiTheme="minorEastAsia" w:hAnsiTheme="minorEastAsia" w:hint="eastAsia"/>
        </w:rPr>
        <w:t xml:space="preserve">　先端設備等の導入の促進の内容に関する事項</w:t>
      </w:r>
    </w:p>
    <w:p w14:paraId="67E01213" w14:textId="293C6994" w:rsidR="006C0486" w:rsidRPr="00407DD7" w:rsidRDefault="006C0486" w:rsidP="006C0486">
      <w:pPr>
        <w:rPr>
          <w:rFonts w:asciiTheme="minorEastAsia" w:hAnsiTheme="minorEastAsia"/>
        </w:rPr>
      </w:pPr>
      <w:r w:rsidRPr="00407DD7">
        <w:rPr>
          <w:rFonts w:asciiTheme="minorEastAsia" w:hAnsiTheme="minorEastAsia" w:hint="eastAsia"/>
        </w:rPr>
        <w:t>（１）対象地域</w:t>
      </w:r>
    </w:p>
    <w:p w14:paraId="08062EC2" w14:textId="77777777" w:rsidR="00EF578E" w:rsidRPr="00EF578E" w:rsidRDefault="00323D79" w:rsidP="00EF578E">
      <w:pPr>
        <w:ind w:left="240" w:hangingChars="100" w:hanging="240"/>
        <w:rPr>
          <w:rFonts w:asciiTheme="minorEastAsia" w:hAnsiTheme="minorEastAsia"/>
        </w:rPr>
      </w:pPr>
      <w:r>
        <w:rPr>
          <w:rFonts w:asciiTheme="minorEastAsia" w:hAnsiTheme="minorEastAsia" w:hint="eastAsia"/>
        </w:rPr>
        <w:t xml:space="preserve">　　</w:t>
      </w:r>
      <w:r w:rsidR="00EF578E" w:rsidRPr="00EF578E">
        <w:rPr>
          <w:rFonts w:hint="eastAsia"/>
        </w:rPr>
        <w:t>対象地域については、本町における全ての地域で中小企業者が事業を営んでいることから、中小企業者による幅広い取組を促すため、</w:t>
      </w:r>
      <w:r w:rsidR="00EF578E" w:rsidRPr="00EF578E">
        <w:rPr>
          <w:rFonts w:asciiTheme="minorEastAsia" w:hAnsiTheme="minorEastAsia" w:hint="eastAsia"/>
        </w:rPr>
        <w:t>本町内におけるすべての地域とする。</w:t>
      </w:r>
    </w:p>
    <w:p w14:paraId="50CDD9E5" w14:textId="56A1F6DD" w:rsidR="006C0486" w:rsidRPr="00407DD7" w:rsidRDefault="006C0486" w:rsidP="006C0486">
      <w:pPr>
        <w:rPr>
          <w:rFonts w:asciiTheme="minorEastAsia" w:hAnsiTheme="minorEastAsia"/>
        </w:rPr>
      </w:pPr>
      <w:r w:rsidRPr="00407DD7">
        <w:rPr>
          <w:rFonts w:asciiTheme="minorEastAsia" w:hAnsiTheme="minorEastAsia" w:hint="eastAsia"/>
        </w:rPr>
        <w:t>（２）対象業種</w:t>
      </w:r>
      <w:r w:rsidR="009A45C7" w:rsidRPr="00407DD7">
        <w:rPr>
          <w:rFonts w:asciiTheme="minorEastAsia" w:hAnsiTheme="minorEastAsia" w:hint="eastAsia"/>
        </w:rPr>
        <w:t>・事業</w:t>
      </w:r>
    </w:p>
    <w:p w14:paraId="4EAD54B0" w14:textId="77777777" w:rsidR="00EF578E" w:rsidRDefault="00323D79" w:rsidP="00EF578E">
      <w:pPr>
        <w:ind w:left="240" w:hangingChars="100" w:hanging="240"/>
        <w:rPr>
          <w:rFonts w:asciiTheme="minorEastAsia" w:hAnsiTheme="minorEastAsia"/>
        </w:rPr>
      </w:pPr>
      <w:r>
        <w:rPr>
          <w:rFonts w:asciiTheme="minorEastAsia" w:hAnsiTheme="minorEastAsia" w:hint="eastAsia"/>
        </w:rPr>
        <w:t xml:space="preserve">　　</w:t>
      </w:r>
      <w:r w:rsidR="00EF578E" w:rsidRPr="00EF578E">
        <w:rPr>
          <w:rFonts w:hint="eastAsia"/>
        </w:rPr>
        <w:t>対象業種・事業については、本町の事業者の業種・事業は特定の業種・事業に集中しておらず、幅広い業種・事業が展開されていることから、</w:t>
      </w:r>
      <w:r w:rsidR="00EF578E" w:rsidRPr="00EF578E">
        <w:rPr>
          <w:rFonts w:asciiTheme="minorEastAsia" w:hAnsiTheme="minorEastAsia" w:hint="eastAsia"/>
        </w:rPr>
        <w:t>対象業種・事業は、全業種・全事業とする。</w:t>
      </w:r>
    </w:p>
    <w:p w14:paraId="03CAB7D8" w14:textId="77777777" w:rsidR="00407DD7" w:rsidRPr="00407DD7" w:rsidRDefault="00407DD7" w:rsidP="00D57203">
      <w:pPr>
        <w:rPr>
          <w:rFonts w:asciiTheme="minorEastAsia" w:hAnsiTheme="minorEastAsia"/>
        </w:rPr>
      </w:pPr>
    </w:p>
    <w:p w14:paraId="67938D83" w14:textId="291FA949" w:rsidR="009A45C7" w:rsidRPr="00407DD7" w:rsidRDefault="009A45C7" w:rsidP="009A45C7">
      <w:pPr>
        <w:rPr>
          <w:rFonts w:asciiTheme="minorEastAsia" w:hAnsiTheme="minorEastAsia"/>
        </w:rPr>
      </w:pPr>
      <w:r w:rsidRPr="00407DD7">
        <w:rPr>
          <w:rFonts w:asciiTheme="minorEastAsia" w:hAnsiTheme="minorEastAsia" w:hint="eastAsia"/>
        </w:rPr>
        <w:t>４</w:t>
      </w:r>
      <w:r w:rsidR="00FB0C09" w:rsidRPr="00407DD7">
        <w:rPr>
          <w:rFonts w:asciiTheme="minorEastAsia" w:hAnsiTheme="minorEastAsia" w:hint="eastAsia"/>
        </w:rPr>
        <w:t xml:space="preserve">　計画期間</w:t>
      </w:r>
    </w:p>
    <w:p w14:paraId="3116F6CB" w14:textId="640FC206" w:rsidR="009A45C7" w:rsidRDefault="00407DD7">
      <w:pPr>
        <w:rPr>
          <w:rFonts w:asciiTheme="minorEastAsia" w:hAnsiTheme="minorEastAsia"/>
        </w:rPr>
      </w:pPr>
      <w:r>
        <w:rPr>
          <w:rFonts w:asciiTheme="minorEastAsia" w:hAnsiTheme="minorEastAsia" w:hint="eastAsia"/>
        </w:rPr>
        <w:t>（１）導入促進基本計画の計画期間</w:t>
      </w:r>
    </w:p>
    <w:p w14:paraId="2A167702" w14:textId="1E67DD08" w:rsidR="00407DD7" w:rsidRDefault="00DA3FD1">
      <w:pPr>
        <w:rPr>
          <w:rFonts w:asciiTheme="minorEastAsia" w:hAnsiTheme="minorEastAsia"/>
        </w:rPr>
      </w:pPr>
      <w:r>
        <w:rPr>
          <w:rFonts w:asciiTheme="minorEastAsia" w:hAnsiTheme="minorEastAsia" w:hint="eastAsia"/>
        </w:rPr>
        <w:t xml:space="preserve">　　導入促進基本計画の計画期間は、国が本計画を同意した日から３年間とする。</w:t>
      </w:r>
    </w:p>
    <w:p w14:paraId="617CE5C4" w14:textId="25526943" w:rsidR="00407DD7" w:rsidRDefault="00407DD7">
      <w:pPr>
        <w:rPr>
          <w:rFonts w:asciiTheme="minorEastAsia" w:hAnsiTheme="minorEastAsia"/>
        </w:rPr>
      </w:pPr>
      <w:r>
        <w:rPr>
          <w:rFonts w:asciiTheme="minorEastAsia" w:hAnsiTheme="minorEastAsia" w:hint="eastAsia"/>
        </w:rPr>
        <w:t>（２）先端設備等導入計画の計画期間</w:t>
      </w:r>
    </w:p>
    <w:p w14:paraId="1B2C902D" w14:textId="36D91556" w:rsidR="00407DD7" w:rsidRDefault="00DA3FD1">
      <w:pPr>
        <w:rPr>
          <w:rFonts w:asciiTheme="minorEastAsia" w:hAnsiTheme="minorEastAsia"/>
        </w:rPr>
      </w:pPr>
      <w:r>
        <w:rPr>
          <w:rFonts w:asciiTheme="minorEastAsia" w:hAnsiTheme="minorEastAsia" w:hint="eastAsia"/>
        </w:rPr>
        <w:t xml:space="preserve">　　先端設備等導入計画の計画期間は、３年間、４年間又は５年間とする。</w:t>
      </w:r>
    </w:p>
    <w:p w14:paraId="0A7C4665" w14:textId="77777777" w:rsidR="00407DD7" w:rsidRPr="00407DD7" w:rsidRDefault="00407DD7">
      <w:pPr>
        <w:rPr>
          <w:rFonts w:asciiTheme="minorEastAsia" w:hAnsiTheme="minorEastAsia"/>
        </w:rPr>
      </w:pPr>
    </w:p>
    <w:p w14:paraId="5CE57DB5" w14:textId="77777777" w:rsidR="009A45C7" w:rsidRPr="00407DD7" w:rsidRDefault="009A45C7" w:rsidP="009A45C7">
      <w:pPr>
        <w:rPr>
          <w:rFonts w:asciiTheme="minorEastAsia" w:hAnsiTheme="minorEastAsia"/>
        </w:rPr>
      </w:pPr>
      <w:r w:rsidRPr="00407DD7">
        <w:rPr>
          <w:rFonts w:asciiTheme="minorEastAsia" w:hAnsiTheme="minorEastAsia" w:hint="eastAsia"/>
        </w:rPr>
        <w:t>５</w:t>
      </w:r>
      <w:r w:rsidR="00FB0C09" w:rsidRPr="00407DD7">
        <w:rPr>
          <w:rFonts w:asciiTheme="minorEastAsia" w:hAnsiTheme="minorEastAsia" w:hint="eastAsia"/>
        </w:rPr>
        <w:t xml:space="preserve">　先端設備等の導入の促進に際し</w:t>
      </w:r>
      <w:r w:rsidR="0061695D" w:rsidRPr="00407DD7">
        <w:rPr>
          <w:rFonts w:asciiTheme="minorEastAsia" w:hAnsiTheme="minorEastAsia" w:hint="eastAsia"/>
        </w:rPr>
        <w:t>配慮</w:t>
      </w:r>
      <w:r w:rsidR="00FB0C09" w:rsidRPr="00407DD7">
        <w:rPr>
          <w:rFonts w:asciiTheme="minorEastAsia" w:hAnsiTheme="minorEastAsia" w:hint="eastAsia"/>
        </w:rPr>
        <w:t>すべき事項</w:t>
      </w:r>
    </w:p>
    <w:p w14:paraId="302D02AC" w14:textId="2E472A24" w:rsidR="004E62C3" w:rsidRDefault="0004288D">
      <w:pPr>
        <w:rPr>
          <w:rFonts w:asciiTheme="minorEastAsia" w:hAnsiTheme="minorEastAsia"/>
        </w:rPr>
      </w:pPr>
      <w:r>
        <w:rPr>
          <w:rFonts w:asciiTheme="minorEastAsia" w:hAnsiTheme="minorEastAsia" w:hint="eastAsia"/>
        </w:rPr>
        <w:t xml:space="preserve">　・人員削減を目的とした取組については、計画認定の対象としない。</w:t>
      </w:r>
    </w:p>
    <w:p w14:paraId="7B286D6F" w14:textId="4EC759E7" w:rsidR="0004288D" w:rsidRDefault="0004288D" w:rsidP="0004288D">
      <w:pPr>
        <w:ind w:left="240" w:hangingChars="100" w:hanging="240"/>
        <w:rPr>
          <w:rFonts w:asciiTheme="minorEastAsia" w:hAnsiTheme="minorEastAsia"/>
        </w:rPr>
      </w:pPr>
      <w:r>
        <w:rPr>
          <w:rFonts w:asciiTheme="minorEastAsia" w:hAnsiTheme="minorEastAsia" w:hint="eastAsia"/>
        </w:rPr>
        <w:t xml:space="preserve">　・公序良俗に反する取組や、反社会的勢力との関係が認められるものについては、計画認定の対象としない。</w:t>
      </w:r>
    </w:p>
    <w:p w14:paraId="066FB638" w14:textId="53838331" w:rsidR="00407DD7" w:rsidRDefault="0004288D">
      <w:pPr>
        <w:rPr>
          <w:rFonts w:asciiTheme="minorEastAsia" w:hAnsiTheme="minorEastAsia"/>
        </w:rPr>
      </w:pPr>
      <w:r>
        <w:rPr>
          <w:rFonts w:asciiTheme="minorEastAsia" w:hAnsiTheme="minorEastAsia" w:hint="eastAsia"/>
        </w:rPr>
        <w:t xml:space="preserve">　・町税を滞納している者が計画する事業は、計画認定の対象としない。</w:t>
      </w:r>
    </w:p>
    <w:p w14:paraId="28D1B19A" w14:textId="77777777" w:rsidR="00112C8C" w:rsidRPr="00407DD7" w:rsidRDefault="00112C8C">
      <w:pPr>
        <w:rPr>
          <w:rFonts w:asciiTheme="minorEastAsia" w:hAnsiTheme="minorEastAsia"/>
        </w:rPr>
      </w:pPr>
    </w:p>
    <w:sectPr w:rsidR="00112C8C" w:rsidRP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6-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288D"/>
    <w:rsid w:val="000460F3"/>
    <w:rsid w:val="0006535B"/>
    <w:rsid w:val="00081F74"/>
    <w:rsid w:val="000B0884"/>
    <w:rsid w:val="000E614A"/>
    <w:rsid w:val="00100DAD"/>
    <w:rsid w:val="0010439E"/>
    <w:rsid w:val="00106A2D"/>
    <w:rsid w:val="00112C8C"/>
    <w:rsid w:val="00145F5C"/>
    <w:rsid w:val="001471C5"/>
    <w:rsid w:val="0017147A"/>
    <w:rsid w:val="00183F4F"/>
    <w:rsid w:val="0019411B"/>
    <w:rsid w:val="001A1765"/>
    <w:rsid w:val="001E3A2A"/>
    <w:rsid w:val="001F16BD"/>
    <w:rsid w:val="002243CA"/>
    <w:rsid w:val="00224CD4"/>
    <w:rsid w:val="00235042"/>
    <w:rsid w:val="002506E6"/>
    <w:rsid w:val="00270B37"/>
    <w:rsid w:val="00291B2E"/>
    <w:rsid w:val="002B1B60"/>
    <w:rsid w:val="002B4EE4"/>
    <w:rsid w:val="002C7D15"/>
    <w:rsid w:val="002D0721"/>
    <w:rsid w:val="002D380E"/>
    <w:rsid w:val="002D64E0"/>
    <w:rsid w:val="002F7FE5"/>
    <w:rsid w:val="003068EE"/>
    <w:rsid w:val="00323D79"/>
    <w:rsid w:val="003267DC"/>
    <w:rsid w:val="003370A1"/>
    <w:rsid w:val="00337CB7"/>
    <w:rsid w:val="00346253"/>
    <w:rsid w:val="00371CF2"/>
    <w:rsid w:val="0039781F"/>
    <w:rsid w:val="003C0825"/>
    <w:rsid w:val="00407DD7"/>
    <w:rsid w:val="004116CE"/>
    <w:rsid w:val="00417725"/>
    <w:rsid w:val="00422CA0"/>
    <w:rsid w:val="00461063"/>
    <w:rsid w:val="0046337C"/>
    <w:rsid w:val="00466B9A"/>
    <w:rsid w:val="004A2B34"/>
    <w:rsid w:val="004B76DB"/>
    <w:rsid w:val="004D4C95"/>
    <w:rsid w:val="004E62C3"/>
    <w:rsid w:val="004F2761"/>
    <w:rsid w:val="00500F79"/>
    <w:rsid w:val="00526243"/>
    <w:rsid w:val="005371FC"/>
    <w:rsid w:val="00537405"/>
    <w:rsid w:val="005520A1"/>
    <w:rsid w:val="00553CC8"/>
    <w:rsid w:val="005635E0"/>
    <w:rsid w:val="005776E3"/>
    <w:rsid w:val="005847AC"/>
    <w:rsid w:val="005A0FFA"/>
    <w:rsid w:val="0061695D"/>
    <w:rsid w:val="006178F2"/>
    <w:rsid w:val="00682C06"/>
    <w:rsid w:val="00696C22"/>
    <w:rsid w:val="006A6565"/>
    <w:rsid w:val="006A79DE"/>
    <w:rsid w:val="006C0486"/>
    <w:rsid w:val="00776A7E"/>
    <w:rsid w:val="007B1B0F"/>
    <w:rsid w:val="007C2C94"/>
    <w:rsid w:val="0082644F"/>
    <w:rsid w:val="00826F87"/>
    <w:rsid w:val="00832DFA"/>
    <w:rsid w:val="00835C7A"/>
    <w:rsid w:val="00871C14"/>
    <w:rsid w:val="00893D21"/>
    <w:rsid w:val="008B33CB"/>
    <w:rsid w:val="008B4BED"/>
    <w:rsid w:val="008C4316"/>
    <w:rsid w:val="008D41B5"/>
    <w:rsid w:val="009216EE"/>
    <w:rsid w:val="009563B9"/>
    <w:rsid w:val="0096263C"/>
    <w:rsid w:val="0099376D"/>
    <w:rsid w:val="009A33F1"/>
    <w:rsid w:val="009A45C7"/>
    <w:rsid w:val="009F2BFD"/>
    <w:rsid w:val="00A20D08"/>
    <w:rsid w:val="00A30E51"/>
    <w:rsid w:val="00A36616"/>
    <w:rsid w:val="00A77EC6"/>
    <w:rsid w:val="00A80CD0"/>
    <w:rsid w:val="00AC7E78"/>
    <w:rsid w:val="00AD2A4F"/>
    <w:rsid w:val="00AE029D"/>
    <w:rsid w:val="00AE160E"/>
    <w:rsid w:val="00B923C9"/>
    <w:rsid w:val="00BB02AC"/>
    <w:rsid w:val="00BC3249"/>
    <w:rsid w:val="00BE6DAF"/>
    <w:rsid w:val="00BF2EE3"/>
    <w:rsid w:val="00C03174"/>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85519"/>
    <w:rsid w:val="00DA187E"/>
    <w:rsid w:val="00DA3FD1"/>
    <w:rsid w:val="00DC52AF"/>
    <w:rsid w:val="00DD4B5C"/>
    <w:rsid w:val="00E304FD"/>
    <w:rsid w:val="00ED310E"/>
    <w:rsid w:val="00ED32F4"/>
    <w:rsid w:val="00EE480B"/>
    <w:rsid w:val="00EF578E"/>
    <w:rsid w:val="00F40F76"/>
    <w:rsid w:val="00F447C6"/>
    <w:rsid w:val="00F5032B"/>
    <w:rsid w:val="00F93D9D"/>
    <w:rsid w:val="00FA31C6"/>
    <w:rsid w:val="00FB0C09"/>
    <w:rsid w:val="00FC2D7C"/>
    <w:rsid w:val="00FC3D65"/>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wkst072</cp:lastModifiedBy>
  <cp:revision>23</cp:revision>
  <cp:lastPrinted>2018-05-29T06:10:00Z</cp:lastPrinted>
  <dcterms:created xsi:type="dcterms:W3CDTF">2018-05-31T15:16:00Z</dcterms:created>
  <dcterms:modified xsi:type="dcterms:W3CDTF">2018-06-21T00:02:00Z</dcterms:modified>
</cp:coreProperties>
</file>